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西馆东、西广场标识编号更换项目公告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2023年10月8日15时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山东国际会展集团有限公司根据实际情况和经营管理需要，对西馆东、西广场标识编号更换项目服务商进行询价，现诚邀资质合格的单位参加报价，请按项目列表所列明细给出相应报价。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西馆西立面玻璃幕墙原有字体拆除及更换；东广场展厅标识编号重新制作安装。（详见项目清单）</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（包含个体户）必须是在中华人民共和国境内注册；参与报价单位须具有安全生产许可证；须有标识制作、高空作业等相关资质；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1、按项目询价单准确填报，报价为含税价，含制作、运输、拆除、安装等费用。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10</w:t>
      </w:r>
      <w:r>
        <w:rPr>
          <w:rFonts w:hint="eastAsia" w:ascii="仿宋" w:hAnsi="仿宋" w:eastAsia="仿宋" w:cs="仿宋"/>
          <w:b/>
          <w:bCs/>
          <w:i w:val="0"/>
          <w:color w:val="auto"/>
          <w:kern w:val="0"/>
          <w:sz w:val="24"/>
          <w:szCs w:val="24"/>
          <w:u w:val="none"/>
          <w:lang w:val="en-US" w:eastAsia="zh-CN" w:bidi="ar"/>
        </w:rPr>
        <w:t>月13日15</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（注：1、快件外部请写明项目名称，例：西馆标识编号更换项目。2、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0531-81255968、15628988931 王老师</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p>
      <w:pPr>
        <w:rPr>
          <w:rFonts w:ascii="Arial"/>
          <w:sz w:val="21"/>
        </w:rPr>
      </w:pPr>
    </w:p>
    <w:tbl>
      <w:tblPr>
        <w:tblStyle w:val="7"/>
        <w:tblW w:w="10110" w:type="dxa"/>
        <w:tblInd w:w="-9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653"/>
        <w:gridCol w:w="1365"/>
        <w:gridCol w:w="1605"/>
        <w:gridCol w:w="291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序号</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产品名称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规格</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材质</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图片</w:t>
            </w:r>
          </w:p>
        </w:tc>
        <w:tc>
          <w:tcPr>
            <w:tcW w:w="187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西立面标识（数字1-5）</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3.2m*2.2m</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2mm铝板烤漆（做防锈处理）</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lang w:eastAsia="zh-CN"/>
              </w:rPr>
            </w:pPr>
            <w:r>
              <w:rPr>
                <w:rFonts w:hint="eastAsia" w:ascii="方正仿宋_GB2312" w:hAnsi="方正仿宋_GB2312" w:eastAsia="方正仿宋_GB2312" w:cs="方正仿宋_GB2312"/>
                <w:i w:val="0"/>
                <w:iCs w:val="0"/>
                <w:color w:val="000000"/>
                <w:sz w:val="24"/>
                <w:szCs w:val="24"/>
                <w:u w:val="none"/>
                <w:lang w:eastAsia="zh-CN"/>
              </w:rPr>
              <w:drawing>
                <wp:inline distT="0" distB="0" distL="114300" distR="114300">
                  <wp:extent cx="1689735" cy="1267460"/>
                  <wp:effectExtent l="0" t="0" r="8890" b="5715"/>
                  <wp:docPr id="2" name="图片 2" descr="c37b0654c7e7776439e2b4911618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7b0654c7e7776439e2b49116180e6"/>
                          <pic:cNvPicPr>
                            <a:picLocks noChangeAspect="1"/>
                          </pic:cNvPicPr>
                        </pic:nvPicPr>
                        <pic:blipFill>
                          <a:blip r:embed="rId4"/>
                          <a:stretch>
                            <a:fillRect/>
                          </a:stretch>
                        </pic:blipFill>
                        <pic:spPr>
                          <a:xfrm rot="5400000">
                            <a:off x="0" y="0"/>
                            <a:ext cx="1689735" cy="1267460"/>
                          </a:xfrm>
                          <a:prstGeom prst="rect">
                            <a:avLst/>
                          </a:prstGeom>
                        </pic:spPr>
                      </pic:pic>
                    </a:graphicData>
                  </a:graphic>
                </wp:inline>
              </w:drawing>
            </w:r>
          </w:p>
        </w:tc>
        <w:tc>
          <w:tcPr>
            <w:tcW w:w="1875"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lang w:val="en-US" w:eastAsia="zh-CN"/>
              </w:rPr>
            </w:pPr>
            <w:r>
              <w:rPr>
                <w:rFonts w:hint="eastAsia" w:ascii="方正仿宋_GB2312" w:hAnsi="方正仿宋_GB2312" w:eastAsia="方正仿宋_GB2312" w:cs="方正仿宋_GB2312"/>
                <w:i w:val="0"/>
                <w:iCs w:val="0"/>
                <w:color w:val="000000"/>
                <w:sz w:val="24"/>
                <w:szCs w:val="24"/>
                <w:u w:val="none"/>
                <w:lang w:val="en-US" w:eastAsia="zh-CN"/>
              </w:rPr>
              <w:t>含原有字体拆除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7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东广场展厅标识（数字1-8）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2312" w:hAnsi="方正仿宋_GB2312" w:eastAsia="方正仿宋_GB2312" w:cs="方正仿宋_GB2312"/>
                <w:i w:val="0"/>
                <w:iCs w:val="0"/>
                <w:color w:val="000000"/>
                <w:sz w:val="24"/>
                <w:szCs w:val="24"/>
                <w:u w:val="none"/>
                <w:lang w:val="en-US" w:eastAsia="zh-CN"/>
              </w:rPr>
            </w:pPr>
            <w:r>
              <w:rPr>
                <w:rFonts w:hint="eastAsia" w:ascii="方正仿宋_GB2312" w:hAnsi="方正仿宋_GB2312" w:eastAsia="方正仿宋_GB2312" w:cs="方正仿宋_GB2312"/>
                <w:i w:val="0"/>
                <w:iCs w:val="0"/>
                <w:color w:val="000000"/>
                <w:sz w:val="24"/>
                <w:szCs w:val="24"/>
                <w:u w:val="none"/>
                <w:lang w:val="en-US" w:eastAsia="zh-CN"/>
              </w:rPr>
              <w:t>3m*5m</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2mm铝板烤漆（做防锈处理）</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lang w:val="en-US" w:eastAsia="zh-CN"/>
              </w:rPr>
            </w:pPr>
            <w:r>
              <w:rPr>
                <w:rFonts w:hint="eastAsia" w:ascii="方正仿宋_GB2312" w:hAnsi="方正仿宋_GB2312" w:eastAsia="方正仿宋_GB2312" w:cs="方正仿宋_GB2312"/>
                <w:i w:val="0"/>
                <w:iCs w:val="0"/>
                <w:color w:val="000000"/>
                <w:sz w:val="24"/>
                <w:szCs w:val="24"/>
                <w:u w:val="none"/>
                <w:lang w:val="en-US" w:eastAsia="zh-CN"/>
              </w:rPr>
              <w:t>保证长时间使用字体不变形</w:t>
            </w:r>
          </w:p>
        </w:tc>
      </w:tr>
    </w:tbl>
    <w:p>
      <w:pPr>
        <w:tabs>
          <w:tab w:val="left" w:pos="5113"/>
        </w:tabs>
        <w:bidi w:val="0"/>
        <w:jc w:val="left"/>
        <w:rPr>
          <w:rFonts w:hint="eastAsia"/>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7151B6"/>
    <w:rsid w:val="06670C42"/>
    <w:rsid w:val="073E237B"/>
    <w:rsid w:val="098B0653"/>
    <w:rsid w:val="0D6353A2"/>
    <w:rsid w:val="0D8F606D"/>
    <w:rsid w:val="0DAF1845"/>
    <w:rsid w:val="0DC363ED"/>
    <w:rsid w:val="101C450C"/>
    <w:rsid w:val="118232F4"/>
    <w:rsid w:val="13B30494"/>
    <w:rsid w:val="14385C7A"/>
    <w:rsid w:val="1475255D"/>
    <w:rsid w:val="15516881"/>
    <w:rsid w:val="16335C26"/>
    <w:rsid w:val="19457B5B"/>
    <w:rsid w:val="1A6C7833"/>
    <w:rsid w:val="1B951185"/>
    <w:rsid w:val="1CCE076C"/>
    <w:rsid w:val="201A0765"/>
    <w:rsid w:val="21243ED3"/>
    <w:rsid w:val="264273D8"/>
    <w:rsid w:val="26454445"/>
    <w:rsid w:val="26B67141"/>
    <w:rsid w:val="27F6086F"/>
    <w:rsid w:val="2911509E"/>
    <w:rsid w:val="2D3C2017"/>
    <w:rsid w:val="2D506991"/>
    <w:rsid w:val="2DB32E3C"/>
    <w:rsid w:val="2E641555"/>
    <w:rsid w:val="317B5CBE"/>
    <w:rsid w:val="35067D09"/>
    <w:rsid w:val="36FA000E"/>
    <w:rsid w:val="37336978"/>
    <w:rsid w:val="38A83A80"/>
    <w:rsid w:val="3AC945DB"/>
    <w:rsid w:val="3CE1135C"/>
    <w:rsid w:val="3D746843"/>
    <w:rsid w:val="3E720FAA"/>
    <w:rsid w:val="405B41FF"/>
    <w:rsid w:val="44B539F9"/>
    <w:rsid w:val="4AE567C4"/>
    <w:rsid w:val="4C590A63"/>
    <w:rsid w:val="4E2B176A"/>
    <w:rsid w:val="4F5E5174"/>
    <w:rsid w:val="4F615118"/>
    <w:rsid w:val="5031327F"/>
    <w:rsid w:val="507D70FE"/>
    <w:rsid w:val="51C668F3"/>
    <w:rsid w:val="52095C02"/>
    <w:rsid w:val="56A34BDA"/>
    <w:rsid w:val="5D4C244D"/>
    <w:rsid w:val="5D7100EB"/>
    <w:rsid w:val="5E731F38"/>
    <w:rsid w:val="5F993B0F"/>
    <w:rsid w:val="62FF4D6E"/>
    <w:rsid w:val="63AF5B3D"/>
    <w:rsid w:val="651E2259"/>
    <w:rsid w:val="65A40FE9"/>
    <w:rsid w:val="6FBD260D"/>
    <w:rsid w:val="721863C6"/>
    <w:rsid w:val="75223045"/>
    <w:rsid w:val="7AAF2D79"/>
    <w:rsid w:val="7B242292"/>
    <w:rsid w:val="7DAF26CD"/>
    <w:rsid w:val="7DBB1A64"/>
    <w:rsid w:val="7E0376D0"/>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a heading"/>
    <w:basedOn w:val="1"/>
    <w:next w:val="1"/>
    <w:qFormat/>
    <w:uiPriority w:val="0"/>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917</Words>
  <Characters>1015</Characters>
  <Lines>0</Lines>
  <Paragraphs>0</Paragraphs>
  <TotalTime>15</TotalTime>
  <ScaleCrop>false</ScaleCrop>
  <LinksUpToDate>false</LinksUpToDate>
  <CharactersWithSpaces>1018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2023-06-15T01:59:00Z</cp:lastPrinted>
  <dcterms:modified xsi:type="dcterms:W3CDTF">2023-10-08T06:12:56Z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CCBF7457755F4F168966D6F591EA4F30_13</vt:lpwstr>
  </property>
</Properties>
</file>