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A58B4">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61AB4F12">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消防水炮系统维修项目招募公告</w:t>
      </w:r>
    </w:p>
    <w:p w14:paraId="6917CE2F">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2024年7月2日15时</w:t>
      </w:r>
    </w:p>
    <w:p w14:paraId="0A9D75CC">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山东国际会展集团有限公司根据实际情况和经营管理需要，对山东国际会展中心消防水炮系统维修项目服务商进行询价，现诚邀资质合格的单位参加报价，请按项目列表所列明细给出相应报价。</w:t>
      </w:r>
    </w:p>
    <w:p w14:paraId="767B925E">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58A9F50B">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1A82D1A0">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山东国际会展中心消防水炮系统维修。（详见项目清单）</w:t>
      </w:r>
    </w:p>
    <w:p w14:paraId="2D0F869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（二）项目概况：</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本工程为</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山东国际会展中心消防水炮系统</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项目工程</w:t>
      </w:r>
      <w:r>
        <w:rPr>
          <w:rFonts w:hint="eastAsia" w:ascii="仿宋" w:hAnsi="仿宋" w:eastAsia="仿宋" w:cs="仿宋"/>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更换、检测维修的设备</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位于</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山东国际会展中心1-8号展馆及消防控制室内</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。此次消防水炮</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更换5套</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（含双波段红紫外复合探测组件）、水炮电磁阀、现场水炮控制器</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的拆除、安装、单机调试</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等</w:t>
      </w:r>
      <w:r>
        <w:rPr>
          <w:rFonts w:hint="eastAsia" w:ascii="仿宋" w:hAnsi="仿宋" w:eastAsia="仿宋" w:cs="仿宋"/>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及其余51套消防水炮检测；</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含双波段红紫外复合探测组件水炮电磁阀、现场水炮控制器、设备之间的通讯、电源、视频及控制线路等</w:t>
      </w:r>
      <w:r>
        <w:rPr>
          <w:rFonts w:hint="eastAsia" w:ascii="仿宋" w:hAnsi="仿宋" w:eastAsia="仿宋" w:cs="仿宋"/>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水炮安装高度在</w:t>
      </w: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12-22</w:t>
      </w:r>
      <w:r>
        <w:rPr>
          <w:rFonts w:hint="eastAsia" w:ascii="仿宋" w:hAnsi="仿宋" w:eastAsia="仿宋" w:cs="仿宋"/>
          <w:i w:val="0"/>
          <w:iCs w:val="0"/>
          <w:caps w:val="0"/>
          <w:color w:val="000000" w:themeColor="text1"/>
          <w:spacing w:val="0"/>
          <w:sz w:val="24"/>
          <w:szCs w:val="24"/>
          <w:shd w:val="clear" w:color="auto" w:fill="FFFFFF"/>
          <w14:textFill>
            <w14:solidFill>
              <w14:schemeClr w14:val="tx1"/>
            </w14:solidFill>
          </w14:textFill>
        </w:rPr>
        <w:t>米左右，施工方自行勘察工作现场及操作环境，确定施工方案。尤其注意高空作业的安全防护和现有装修的保护。</w:t>
      </w:r>
    </w:p>
    <w:p w14:paraId="79999FD1">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3A84DB60">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（包含个体户）必须是在中华人民共和国境内注册；具有消防设施工程专业承包贰级及以上资质； 具备建设行政主管部门核发的安全生产许可证，并且在人员、设备、资金等方面具有承担本项目的能力和经验。</w:t>
      </w:r>
    </w:p>
    <w:p w14:paraId="4F4FF0D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仿宋" w:hAnsi="仿宋" w:eastAsia="仿宋" w:cs="仿宋"/>
          <w:b w:val="0"/>
          <w:bCs w:val="0"/>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供应商自2021年6月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日至2024年6月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日止（3年）供应商社会信誉自查承诺（格式自拟、盖公司公章）；供应商需提供 “中国执行信息公开网”网站（http://zxgk.court.gov.cn/shixin/）查询本单位是否为失信被执行人的网页截图。</w:t>
      </w:r>
    </w:p>
    <w:p w14:paraId="6BD15DB1">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1D0A3B05">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baseline"/>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业绩要求：供应商自2021年6月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日至2024年6月</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日止（3年），承担过单项合同额</w:t>
      </w:r>
      <w:r>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0万元及以上的消防设施施工类似业绩【类似工程业绩：提供合同原件扫描件或加盖公章的复印件，以合同签订时间为准。】</w:t>
      </w:r>
    </w:p>
    <w:p w14:paraId="74811557">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baseline"/>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财务要求：财务状况良好，需提供近3年度（自2020年至2022年）财务状况表(加盖公章)。</w:t>
      </w:r>
    </w:p>
    <w:p w14:paraId="6057D9B1">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baseline"/>
        <w:rPr>
          <w:rFonts w:hint="eastAsia" w:ascii="仿宋" w:hAnsi="仿宋" w:eastAsia="仿宋" w:cs="仿宋"/>
          <w:i w:val="0"/>
          <w:iCs w:val="0"/>
          <w:caps w:val="0"/>
          <w:color w:val="000000" w:themeColor="text1"/>
          <w:spacing w:val="0"/>
          <w:sz w:val="24"/>
          <w:szCs w:val="24"/>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vertAlign w:val="baseline"/>
          <w14:textFill>
            <w14:solidFill>
              <w14:schemeClr w14:val="tx1"/>
            </w14:solidFill>
          </w14:textFill>
        </w:rPr>
        <w:t>拟派项目经理应持有注册壹级建造师证（壹级建造师注册证书必须为电子证书）（机电专业，且在本单位注册），具备有效的安全生产考核合格证书（B类）；造价、安全、施工、材料、质检（量）等人员，应满足项目实际需求。</w:t>
      </w:r>
    </w:p>
    <w:p w14:paraId="5906FA6B">
      <w:pPr>
        <w:pStyle w:val="7"/>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（七）本项目不接受联合体投标。</w:t>
      </w:r>
    </w:p>
    <w:p w14:paraId="6F2B3E37">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0DD626AB">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333E9F65">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2FBC7C2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50203D0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6DDA40">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0A65F9A">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bookmarkStart w:id="0" w:name="_GoBack"/>
      <w:bookmarkEnd w:id="0"/>
    </w:p>
    <w:p w14:paraId="01FA13AE">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7</w:t>
      </w:r>
      <w:r>
        <w:rPr>
          <w:rFonts w:hint="eastAsia" w:ascii="仿宋" w:hAnsi="仿宋" w:eastAsia="仿宋" w:cs="仿宋"/>
          <w:b/>
          <w:bCs/>
          <w:i w:val="0"/>
          <w:color w:val="auto"/>
          <w:kern w:val="0"/>
          <w:sz w:val="24"/>
          <w:szCs w:val="24"/>
          <w:u w:val="none"/>
          <w:lang w:val="en-US" w:eastAsia="zh-CN" w:bidi="ar"/>
        </w:rPr>
        <w:t>月7日15时截止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（注：1、快件外部请写明项目名称，例：消防水炮系统维修项目。2、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5FB63BD">
      <w:pPr>
        <w:pStyle w:val="7"/>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14:paraId="5073B5A1">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8"/>
        <w:tblW w:w="9045"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1"/>
        <w:gridCol w:w="4989"/>
        <w:gridCol w:w="1155"/>
        <w:gridCol w:w="1860"/>
      </w:tblGrid>
      <w:tr w14:paraId="674A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41"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A03F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8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66EC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项目特征</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1648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86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B28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r>
      <w:tr w14:paraId="3B06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979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50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1.名称：消防水炮更换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2.规格型号：流量为20L/s,标准工作压力0.80MPa，保护半径为50m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3.其他：包括水炮、电磁阀、解码器、火焰探测器、现场手动控制盘的拆除、新设备安装、单机测试、超高及措施费。更换下来的水炮可做后期设备的零配件使用</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6A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10BA64">
            <w:pPr>
              <w:jc w:val="right"/>
              <w:rPr>
                <w:rFonts w:hint="eastAsia" w:ascii="宋体" w:hAnsi="宋体" w:eastAsia="宋体" w:cs="宋体"/>
                <w:i w:val="0"/>
                <w:iCs w:val="0"/>
                <w:color w:val="000000"/>
                <w:sz w:val="21"/>
                <w:szCs w:val="21"/>
                <w:u w:val="none"/>
              </w:rPr>
            </w:pPr>
          </w:p>
        </w:tc>
      </w:tr>
      <w:tr w14:paraId="2B74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1979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A65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单次登高检修（1年）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1.工作内容：包括水炮、电磁阀、解码器、火焰探测器、现场手动控制盘的拆除、新设备安装、单机测试、超高及措施费。更换下来的水炮可做后期设备的零配件使用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2.工作内容：包含登高车辆的租赁、人工费、46个消防水炮的单机测试及航空线、视频头的拆除安装及单机调试</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358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D99DEC">
            <w:pPr>
              <w:jc w:val="right"/>
              <w:rPr>
                <w:rFonts w:hint="eastAsia" w:ascii="宋体" w:hAnsi="宋体" w:eastAsia="宋体" w:cs="宋体"/>
                <w:i w:val="0"/>
                <w:iCs w:val="0"/>
                <w:color w:val="000000"/>
                <w:sz w:val="21"/>
                <w:szCs w:val="21"/>
                <w:u w:val="none"/>
              </w:rPr>
            </w:pPr>
          </w:p>
        </w:tc>
      </w:tr>
      <w:tr w14:paraId="272E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807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7CB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远程控制箱（柜）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1.名称：消防水炮主板更换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2.规格型号：与消防水炮型号匹配</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7A8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601C66">
            <w:pPr>
              <w:jc w:val="right"/>
              <w:rPr>
                <w:rFonts w:hint="eastAsia" w:ascii="宋体" w:hAnsi="宋体" w:eastAsia="宋体" w:cs="宋体"/>
                <w:i w:val="0"/>
                <w:iCs w:val="0"/>
                <w:color w:val="000000"/>
                <w:sz w:val="21"/>
                <w:szCs w:val="21"/>
                <w:u w:val="none"/>
              </w:rPr>
            </w:pPr>
          </w:p>
        </w:tc>
      </w:tr>
      <w:tr w14:paraId="3106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868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2E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1.名称：航空线更换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2A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442A6C">
            <w:pPr>
              <w:jc w:val="right"/>
              <w:rPr>
                <w:rFonts w:hint="eastAsia" w:ascii="宋体" w:hAnsi="宋体" w:eastAsia="宋体" w:cs="宋体"/>
                <w:i w:val="0"/>
                <w:iCs w:val="0"/>
                <w:color w:val="000000"/>
                <w:sz w:val="21"/>
                <w:szCs w:val="21"/>
                <w:u w:val="none"/>
              </w:rPr>
            </w:pPr>
          </w:p>
        </w:tc>
      </w:tr>
      <w:tr w14:paraId="6D21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792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F9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1.名称：摄像头更换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DFD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AA71D16">
            <w:pPr>
              <w:jc w:val="right"/>
              <w:rPr>
                <w:rFonts w:hint="eastAsia" w:ascii="宋体" w:hAnsi="宋体" w:eastAsia="宋体" w:cs="宋体"/>
                <w:i w:val="0"/>
                <w:iCs w:val="0"/>
                <w:color w:val="000000"/>
                <w:sz w:val="21"/>
                <w:szCs w:val="21"/>
                <w:u w:val="none"/>
              </w:rPr>
            </w:pPr>
          </w:p>
        </w:tc>
      </w:tr>
      <w:tr w14:paraId="27A9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639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ADDB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电动、电磁阀门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1.名称：电磁阀更换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2.规格型号：DN50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87A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9787E9">
            <w:pPr>
              <w:jc w:val="right"/>
              <w:rPr>
                <w:rFonts w:hint="eastAsia" w:ascii="宋体" w:hAnsi="宋体" w:eastAsia="宋体" w:cs="宋体"/>
                <w:i w:val="0"/>
                <w:iCs w:val="0"/>
                <w:color w:val="000000"/>
                <w:sz w:val="21"/>
                <w:szCs w:val="21"/>
                <w:u w:val="none"/>
              </w:rPr>
            </w:pPr>
          </w:p>
        </w:tc>
      </w:tr>
      <w:tr w14:paraId="24BF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07F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99AF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焊接法兰阀门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1.名称：检修阀更换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2.规格型号：DN50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57E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CD54FA">
            <w:pPr>
              <w:jc w:val="right"/>
              <w:rPr>
                <w:rFonts w:hint="eastAsia" w:ascii="宋体" w:hAnsi="宋体" w:eastAsia="宋体" w:cs="宋体"/>
                <w:i w:val="0"/>
                <w:iCs w:val="0"/>
                <w:color w:val="000000"/>
                <w:sz w:val="21"/>
                <w:szCs w:val="21"/>
                <w:u w:val="none"/>
              </w:rPr>
            </w:pPr>
          </w:p>
        </w:tc>
      </w:tr>
      <w:tr w14:paraId="76B8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BB7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BB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1.名称：火焰探测器更换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141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7E1A625">
            <w:pPr>
              <w:jc w:val="right"/>
              <w:rPr>
                <w:rFonts w:hint="eastAsia" w:ascii="宋体" w:hAnsi="宋体" w:eastAsia="宋体" w:cs="宋体"/>
                <w:i w:val="0"/>
                <w:iCs w:val="0"/>
                <w:color w:val="000000"/>
                <w:sz w:val="21"/>
                <w:szCs w:val="21"/>
                <w:u w:val="none"/>
              </w:rPr>
            </w:pPr>
          </w:p>
        </w:tc>
      </w:tr>
      <w:tr w14:paraId="7FE9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683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F710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模块(模块箱）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1.名称：中继器更换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40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F74677">
            <w:pPr>
              <w:jc w:val="right"/>
              <w:rPr>
                <w:rFonts w:hint="eastAsia" w:ascii="宋体" w:hAnsi="宋体" w:eastAsia="宋体" w:cs="宋体"/>
                <w:i w:val="0"/>
                <w:iCs w:val="0"/>
                <w:color w:val="000000"/>
                <w:sz w:val="21"/>
                <w:szCs w:val="21"/>
                <w:u w:val="none"/>
              </w:rPr>
            </w:pPr>
          </w:p>
        </w:tc>
      </w:tr>
      <w:tr w14:paraId="06EA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E036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843B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区域报警控制箱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1.名称：解码器更换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44F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4AD011">
            <w:pPr>
              <w:jc w:val="right"/>
              <w:rPr>
                <w:rFonts w:hint="eastAsia" w:ascii="宋体" w:hAnsi="宋体" w:eastAsia="宋体" w:cs="宋体"/>
                <w:i w:val="0"/>
                <w:iCs w:val="0"/>
                <w:color w:val="000000"/>
                <w:sz w:val="21"/>
                <w:szCs w:val="21"/>
                <w:u w:val="none"/>
              </w:rPr>
            </w:pPr>
          </w:p>
        </w:tc>
      </w:tr>
      <w:tr w14:paraId="0F9D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52A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472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水流指示器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1.名称：水流指示器更换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2.规格型号：DN50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A29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0B3313">
            <w:pPr>
              <w:jc w:val="right"/>
              <w:rPr>
                <w:rFonts w:hint="eastAsia" w:ascii="宋体" w:hAnsi="宋体" w:eastAsia="宋体" w:cs="宋体"/>
                <w:i w:val="0"/>
                <w:iCs w:val="0"/>
                <w:color w:val="000000"/>
                <w:sz w:val="21"/>
                <w:szCs w:val="21"/>
                <w:u w:val="none"/>
              </w:rPr>
            </w:pPr>
          </w:p>
        </w:tc>
      </w:tr>
      <w:tr w14:paraId="5917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065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FA0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远程控制箱（柜）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1.名称：手动控制盘更换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F5A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E37FF5">
            <w:pPr>
              <w:jc w:val="right"/>
              <w:rPr>
                <w:rFonts w:hint="eastAsia" w:ascii="宋体" w:hAnsi="宋体" w:eastAsia="宋体" w:cs="宋体"/>
                <w:i w:val="0"/>
                <w:iCs w:val="0"/>
                <w:color w:val="000000"/>
                <w:sz w:val="21"/>
                <w:szCs w:val="21"/>
                <w:u w:val="none"/>
              </w:rPr>
            </w:pPr>
          </w:p>
        </w:tc>
      </w:tr>
      <w:tr w14:paraId="01D7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1"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FCA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9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404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1.名称：交换机更换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C52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F71E0E">
            <w:pPr>
              <w:jc w:val="right"/>
              <w:rPr>
                <w:rFonts w:hint="eastAsia" w:ascii="宋体" w:hAnsi="宋体" w:eastAsia="宋体" w:cs="宋体"/>
                <w:i w:val="0"/>
                <w:iCs w:val="0"/>
                <w:color w:val="000000"/>
                <w:sz w:val="21"/>
                <w:szCs w:val="21"/>
                <w:u w:val="none"/>
              </w:rPr>
            </w:pPr>
          </w:p>
        </w:tc>
      </w:tr>
    </w:tbl>
    <w:p w14:paraId="16F6FC00">
      <w:pPr>
        <w:rPr>
          <w:rFonts w:ascii="Arial"/>
          <w:sz w:val="21"/>
        </w:rPr>
      </w:pPr>
    </w:p>
    <w:p w14:paraId="33256387">
      <w:pPr>
        <w:pStyle w:val="7"/>
        <w:ind w:left="0" w:leftChars="0" w:firstLine="0" w:firstLineChars="0"/>
        <w:rPr>
          <w:rFonts w:hint="default" w:ascii="仿宋" w:hAnsi="仿宋" w:eastAsia="仿宋" w:cs="仿宋"/>
          <w:sz w:val="24"/>
          <w:szCs w:val="32"/>
          <w:lang w:val="en-US" w:eastAsia="zh-CN"/>
        </w:rPr>
      </w:pPr>
    </w:p>
    <w:p w14:paraId="0A398678">
      <w:pPr>
        <w:pStyle w:val="7"/>
        <w:numPr>
          <w:ilvl w:val="0"/>
          <w:numId w:val="0"/>
        </w:numPr>
        <w:ind w:leftChars="200"/>
        <w:rPr>
          <w:rFonts w:hint="default" w:ascii="仿宋" w:hAnsi="仿宋" w:eastAsia="仿宋" w:cs="仿宋"/>
          <w:sz w:val="24"/>
          <w:szCs w:val="32"/>
          <w:lang w:val="en-US" w:eastAsia="zh-CN"/>
        </w:rPr>
      </w:pPr>
    </w:p>
    <w:p w14:paraId="09F98F2A">
      <w:pPr>
        <w:pStyle w:val="7"/>
        <w:numPr>
          <w:ilvl w:val="0"/>
          <w:numId w:val="0"/>
        </w:numPr>
        <w:ind w:leftChars="200"/>
        <w:rPr>
          <w:rFonts w:hint="eastAsia" w:ascii="仿宋" w:hAnsi="仿宋" w:eastAsia="仿宋" w:cs="仿宋"/>
          <w:sz w:val="24"/>
          <w:szCs w:val="32"/>
          <w:lang w:val="en-US" w:eastAsia="zh-CN"/>
        </w:rPr>
      </w:pPr>
    </w:p>
    <w:p w14:paraId="4581D5BD">
      <w:pPr>
        <w:pStyle w:val="7"/>
        <w:numPr>
          <w:ilvl w:val="0"/>
          <w:numId w:val="0"/>
        </w:numPr>
        <w:ind w:leftChars="200"/>
        <w:rPr>
          <w:rFonts w:hint="eastAsia" w:ascii="仿宋" w:hAnsi="仿宋" w:eastAsia="仿宋" w:cs="仿宋"/>
          <w:sz w:val="24"/>
          <w:szCs w:val="32"/>
          <w:lang w:val="en-US" w:eastAsia="zh-CN"/>
        </w:rPr>
      </w:pPr>
    </w:p>
    <w:p w14:paraId="0B12631B">
      <w:pPr>
        <w:pStyle w:val="7"/>
        <w:numPr>
          <w:ilvl w:val="0"/>
          <w:numId w:val="0"/>
        </w:numPr>
        <w:ind w:leftChars="200"/>
        <w:rPr>
          <w:rFonts w:hint="eastAsia" w:ascii="仿宋" w:hAnsi="仿宋" w:eastAsia="仿宋" w:cs="仿宋"/>
          <w:sz w:val="24"/>
          <w:szCs w:val="32"/>
          <w:lang w:val="en-US" w:eastAsia="zh-CN"/>
        </w:rPr>
      </w:pPr>
    </w:p>
    <w:p w14:paraId="2C951B19">
      <w:pPr>
        <w:pStyle w:val="7"/>
        <w:numPr>
          <w:ilvl w:val="0"/>
          <w:numId w:val="0"/>
        </w:numPr>
        <w:ind w:leftChars="200"/>
        <w:rPr>
          <w:rFonts w:hint="eastAsia" w:ascii="仿宋" w:hAnsi="仿宋" w:eastAsia="仿宋" w:cs="仿宋"/>
          <w:sz w:val="24"/>
          <w:szCs w:val="32"/>
          <w:lang w:val="en-US" w:eastAsia="zh-CN"/>
        </w:rPr>
      </w:pPr>
    </w:p>
    <w:p w14:paraId="15A8E9B7">
      <w:pPr>
        <w:pStyle w:val="7"/>
        <w:numPr>
          <w:ilvl w:val="0"/>
          <w:numId w:val="0"/>
        </w:numPr>
        <w:ind w:leftChars="200"/>
        <w:rPr>
          <w:rFonts w:hint="eastAsia" w:ascii="仿宋" w:hAnsi="仿宋" w:eastAsia="仿宋" w:cs="仿宋"/>
          <w:sz w:val="24"/>
          <w:szCs w:val="32"/>
          <w:lang w:val="en-US" w:eastAsia="zh-CN"/>
        </w:rPr>
      </w:pPr>
    </w:p>
    <w:p w14:paraId="5B2CC056">
      <w:pPr>
        <w:pStyle w:val="7"/>
        <w:numPr>
          <w:ilvl w:val="0"/>
          <w:numId w:val="0"/>
        </w:numPr>
        <w:ind w:leftChars="200"/>
        <w:rPr>
          <w:rFonts w:hint="eastAsia" w:ascii="仿宋" w:hAnsi="仿宋" w:eastAsia="仿宋" w:cs="仿宋"/>
          <w:sz w:val="24"/>
          <w:szCs w:val="32"/>
          <w:lang w:val="en-US" w:eastAsia="zh-CN"/>
        </w:rPr>
      </w:pPr>
    </w:p>
    <w:p w14:paraId="5BB465F7">
      <w:pPr>
        <w:pStyle w:val="7"/>
        <w:numPr>
          <w:ilvl w:val="0"/>
          <w:numId w:val="0"/>
        </w:numPr>
        <w:ind w:leftChars="200"/>
        <w:rPr>
          <w:rFonts w:hint="eastAsia" w:ascii="仿宋" w:hAnsi="仿宋" w:eastAsia="仿宋" w:cs="仿宋"/>
          <w:sz w:val="24"/>
          <w:szCs w:val="32"/>
          <w:lang w:val="en-US" w:eastAsia="zh-CN"/>
        </w:rPr>
      </w:pPr>
    </w:p>
    <w:p w14:paraId="6BAA5789">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7151B6"/>
    <w:rsid w:val="06670C42"/>
    <w:rsid w:val="073E237B"/>
    <w:rsid w:val="098B0653"/>
    <w:rsid w:val="0D6353A2"/>
    <w:rsid w:val="0D8F606D"/>
    <w:rsid w:val="0DC363ED"/>
    <w:rsid w:val="101C450C"/>
    <w:rsid w:val="118232F4"/>
    <w:rsid w:val="14385C7A"/>
    <w:rsid w:val="1475255D"/>
    <w:rsid w:val="15516881"/>
    <w:rsid w:val="16335C26"/>
    <w:rsid w:val="19457B5B"/>
    <w:rsid w:val="1A6C7833"/>
    <w:rsid w:val="1B951185"/>
    <w:rsid w:val="1CCE076C"/>
    <w:rsid w:val="201A0765"/>
    <w:rsid w:val="21243ED3"/>
    <w:rsid w:val="26B67141"/>
    <w:rsid w:val="2911509E"/>
    <w:rsid w:val="2D3C2017"/>
    <w:rsid w:val="2DB32E3C"/>
    <w:rsid w:val="2E641555"/>
    <w:rsid w:val="30877352"/>
    <w:rsid w:val="317B5CBE"/>
    <w:rsid w:val="31A85C42"/>
    <w:rsid w:val="36FA000E"/>
    <w:rsid w:val="38A83A80"/>
    <w:rsid w:val="3AC945DB"/>
    <w:rsid w:val="3CE1135C"/>
    <w:rsid w:val="3D746843"/>
    <w:rsid w:val="405B41FF"/>
    <w:rsid w:val="44B539F9"/>
    <w:rsid w:val="4AE567C4"/>
    <w:rsid w:val="4C590A63"/>
    <w:rsid w:val="4E2B176A"/>
    <w:rsid w:val="4F5E5174"/>
    <w:rsid w:val="4F615118"/>
    <w:rsid w:val="507D70FE"/>
    <w:rsid w:val="51C668F3"/>
    <w:rsid w:val="52095C02"/>
    <w:rsid w:val="56A34BDA"/>
    <w:rsid w:val="5D7100EB"/>
    <w:rsid w:val="5E731F38"/>
    <w:rsid w:val="5F993B0F"/>
    <w:rsid w:val="62FF4D6E"/>
    <w:rsid w:val="63AF5B3D"/>
    <w:rsid w:val="651E2259"/>
    <w:rsid w:val="65A40FE9"/>
    <w:rsid w:val="6FBD260D"/>
    <w:rsid w:val="75223045"/>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2046</Characters>
  <Lines>0</Lines>
  <Paragraphs>0</Paragraphs>
  <TotalTime>21</TotalTime>
  <ScaleCrop>false</ScaleCrop>
  <LinksUpToDate>false</LinksUpToDate>
  <CharactersWithSpaces>2051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2023-04-11T08:59:00Z</cp:lastPrinted>
  <dcterms:modified xsi:type="dcterms:W3CDTF">2024-07-02T06:01:36Z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B463ED9AB26343C0AA306C367A4B5ECD</vt:lpwstr>
  </property>
</Properties>
</file>