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山东国际会展中心应急电源电池采购安装项目询价公告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2024年11月</w:t>
      </w:r>
      <w:r>
        <w:rPr>
          <w:rFonts w:hint="default" w:ascii="仿宋" w:hAnsi="仿宋" w:eastAsia="仿宋" w:cs="仿宋"/>
          <w:b/>
          <w:bCs/>
          <w:i w:val="0"/>
          <w:color w:val="auto"/>
          <w:kern w:val="0"/>
          <w:sz w:val="21"/>
          <w:szCs w:val="21"/>
          <w:u w:val="none"/>
          <w:lang w:eastAsia="zh-CN" w:bidi="ar"/>
        </w:rPr>
        <w:t>4</w:t>
      </w:r>
      <w:r>
        <w:rPr>
          <w:rFonts w:hint="eastAsia" w:ascii="仿宋" w:hAnsi="仿宋" w:eastAsia="仿宋" w:cs="仿宋"/>
          <w:b/>
          <w:bCs/>
          <w:i w:val="0"/>
          <w:color w:val="auto"/>
          <w:kern w:val="0"/>
          <w:sz w:val="21"/>
          <w:szCs w:val="21"/>
          <w:u w:val="none"/>
          <w:lang w:val="en-US" w:eastAsia="zh-CN" w:bidi="ar"/>
        </w:rPr>
        <w:t>日</w:t>
      </w:r>
      <w:r>
        <w:rPr>
          <w:rFonts w:hint="default" w:ascii="仿宋" w:hAnsi="仿宋" w:eastAsia="仿宋" w:cs="仿宋"/>
          <w:b/>
          <w:bCs/>
          <w:i w:val="0"/>
          <w:color w:val="auto"/>
          <w:kern w:val="0"/>
          <w:sz w:val="21"/>
          <w:szCs w:val="21"/>
          <w:u w:val="none"/>
          <w:lang w:eastAsia="zh-CN" w:bidi="ar"/>
        </w:rPr>
        <w:t>17</w:t>
      </w:r>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山东国际会展集团有限公司根据实际情况和经营管理需要，对山东国际会展中心应急电源电池采购安装项目进行询价，现诚邀资质合格的单位参加报价，请按项目列表所列明细给出相应报价。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询价内容：山东国际会展中心应急电源电池采购安装。</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品牌、型号及数量见附件。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报价须为以旧换新价，须为含税价，标明税点，含运输、安装、调试、售后服务等费用。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r>
        <w:rPr>
          <w:rFonts w:hint="eastAsia" w:ascii="仿宋" w:hAnsi="仿宋" w:eastAsia="仿宋" w:cs="仿宋"/>
          <w:b w:val="0"/>
          <w:bCs w:val="0"/>
          <w:i w:val="0"/>
          <w:color w:val="auto"/>
          <w:kern w:val="0"/>
          <w:sz w:val="24"/>
          <w:szCs w:val="24"/>
          <w:u w:val="none"/>
          <w:lang w:val="en-US" w:eastAsia="zh-CN" w:bidi="ar"/>
        </w:rPr>
        <w:t>须具有品牌厂家授权证书；提供报价品牌的合格证及检测报告。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4、参与本次项目的企业单位需具备与本项目有关的各项资质证明（复印件盖公章）。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5、24Ah及以上的电池需质保三年，24Ah以下的电池需质保一年。</w:t>
      </w:r>
      <w:r>
        <w:rPr>
          <w:rFonts w:hint="eastAsia" w:ascii="仿宋" w:hAnsi="仿宋" w:eastAsia="仿宋" w:cs="仿宋"/>
          <w:i w:val="0"/>
          <w:iCs w:val="0"/>
          <w:caps w:val="0"/>
          <w:color w:val="auto"/>
          <w:spacing w:val="0"/>
          <w:sz w:val="24"/>
          <w:szCs w:val="24"/>
          <w:shd w:val="clear" w:color="auto" w:fill="FFFFFF"/>
          <w:vertAlign w:val="baseline"/>
          <w:lang w:val="en-US" w:eastAsia="zh-CN"/>
        </w:rPr>
        <w:t>在质保期内，提供的产品如出现电池漏液、电池冒气、电池有裂纹或裂口、电池外壳膨胀或变形等不良情况，均属于质保范围。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6、本项目要求现场勘察，供应商在勘察现场时需向需求单位登记报备，未勘察现场的供应商报价材料不予接收。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（11</w:t>
      </w:r>
      <w:r>
        <w:rPr>
          <w:rFonts w:hint="eastAsia" w:ascii="仿宋" w:hAnsi="仿宋" w:eastAsia="仿宋" w:cs="仿宋"/>
          <w:b/>
          <w:bCs/>
          <w:i w:val="0"/>
          <w:color w:val="auto"/>
          <w:kern w:val="0"/>
          <w:sz w:val="24"/>
          <w:szCs w:val="24"/>
          <w:u w:val="none"/>
          <w:lang w:val="en-US" w:eastAsia="zh-CN" w:bidi="ar"/>
        </w:rPr>
        <w:t>月</w:t>
      </w:r>
      <w:r>
        <w:rPr>
          <w:rFonts w:hint="default" w:ascii="仿宋" w:hAnsi="仿宋" w:eastAsia="仿宋" w:cs="仿宋"/>
          <w:b/>
          <w:bCs/>
          <w:i w:val="0"/>
          <w:color w:val="auto"/>
          <w:kern w:val="0"/>
          <w:sz w:val="24"/>
          <w:szCs w:val="24"/>
          <w:u w:val="none"/>
          <w:lang w:eastAsia="zh-CN" w:bidi="ar"/>
        </w:rPr>
        <w:t>9</w:t>
      </w:r>
      <w:r>
        <w:rPr>
          <w:rFonts w:hint="eastAsia" w:ascii="仿宋" w:hAnsi="仿宋" w:eastAsia="仿宋" w:cs="仿宋"/>
          <w:b/>
          <w:bCs/>
          <w:i w:val="0"/>
          <w:color w:val="auto"/>
          <w:kern w:val="0"/>
          <w:sz w:val="24"/>
          <w:szCs w:val="24"/>
          <w:u w:val="none"/>
          <w:lang w:val="en-US" w:eastAsia="zh-CN" w:bidi="ar"/>
        </w:rPr>
        <w:t>日</w:t>
      </w:r>
      <w:r>
        <w:rPr>
          <w:rFonts w:hint="default" w:ascii="仿宋" w:hAnsi="仿宋" w:eastAsia="仿宋" w:cs="仿宋"/>
          <w:b/>
          <w:bCs/>
          <w:i w:val="0"/>
          <w:color w:val="auto"/>
          <w:kern w:val="0"/>
          <w:sz w:val="24"/>
          <w:szCs w:val="24"/>
          <w:u w:val="none"/>
          <w:lang w:eastAsia="zh-CN" w:bidi="ar"/>
        </w:rPr>
        <w:t>16</w:t>
      </w:r>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（注：1、快件外部请写明项目名称，例：应急电源电池采购安装项目。2、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如有疑问请联系，现场勘察联系人：</w:t>
      </w:r>
      <w:r>
        <w:rPr>
          <w:rFonts w:hint="eastAsia" w:ascii="仿宋" w:hAnsi="仿宋" w:eastAsia="仿宋" w:cs="仿宋"/>
          <w:color w:val="auto"/>
          <w:sz w:val="24"/>
          <w:szCs w:val="32"/>
          <w:lang w:val="en-US" w:eastAsia="zh-CN"/>
        </w:rPr>
        <w:t>董</w:t>
      </w:r>
      <w:r>
        <w:rPr>
          <w:rFonts w:hint="eastAsia" w:ascii="仿宋" w:hAnsi="仿宋" w:eastAsia="仿宋" w:cs="仿宋"/>
          <w:color w:val="auto"/>
          <w:sz w:val="24"/>
          <w:szCs w:val="32"/>
          <w:lang w:val="en-US" w:eastAsia="zh-Hans"/>
        </w:rPr>
        <w:t>老师</w:t>
      </w:r>
      <w:bookmarkStart w:id="0" w:name="_GoBack"/>
      <w:bookmarkEnd w:id="0"/>
      <w:r>
        <w:rPr>
          <w:rFonts w:hint="eastAsia" w:ascii="仿宋" w:hAnsi="仿宋" w:eastAsia="仿宋" w:cs="仿宋"/>
          <w:color w:val="auto"/>
          <w:sz w:val="24"/>
          <w:szCs w:val="32"/>
          <w:lang w:val="en-US" w:eastAsia="zh-CN"/>
        </w:rPr>
        <w:t>13173018399</w:t>
      </w:r>
      <w:r>
        <w:rPr>
          <w:rFonts w:hint="eastAsia" w:ascii="仿宋" w:hAnsi="仿宋" w:eastAsia="仿宋" w:cs="仿宋"/>
          <w:sz w:val="24"/>
          <w:szCs w:val="32"/>
          <w:lang w:val="en-US" w:eastAsia="zh-CN"/>
        </w:rPr>
        <w:t>；项目流程咨询：0531-81255925。</w:t>
      </w:r>
    </w:p>
    <w:p>
      <w:pPr>
        <w:pStyle w:val="2"/>
        <w:ind w:left="0" w:leftChars="0" w:firstLine="480" w:firstLineChars="200"/>
        <w:rPr>
          <w:rFonts w:hint="eastAsia" w:ascii="仿宋" w:hAnsi="仿宋" w:eastAsia="仿宋" w:cs="仿宋"/>
          <w:sz w:val="24"/>
          <w:szCs w:val="32"/>
          <w:lang w:val="en-US" w:eastAsia="zh-CN"/>
        </w:rPr>
      </w:pPr>
    </w:p>
    <w:p>
      <w:pPr>
        <w:pStyle w:val="2"/>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四、型号及数量统计</w:t>
      </w:r>
    </w:p>
    <w:tbl>
      <w:tblPr>
        <w:tblStyle w:val="4"/>
        <w:tblpPr w:leftFromText="180" w:rightFromText="180" w:vertAnchor="text" w:horzAnchor="page" w:tblpX="1329" w:tblpY="670"/>
        <w:tblOverlap w:val="never"/>
        <w:tblW w:w="8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8"/>
        <w:gridCol w:w="1488"/>
        <w:gridCol w:w="3555"/>
        <w:gridCol w:w="1665"/>
      </w:tblGrid>
      <w:tr>
        <w:trPr>
          <w:trHeight w:val="405" w:hRule="atLeast"/>
        </w:trPr>
        <w:tc>
          <w:tcPr>
            <w:tcW w:w="210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位置</w:t>
            </w:r>
          </w:p>
        </w:tc>
        <w:tc>
          <w:tcPr>
            <w:tcW w:w="14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5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品牌型号</w:t>
            </w:r>
          </w:p>
        </w:tc>
        <w:tc>
          <w:tcPr>
            <w:tcW w:w="16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1号消防分控室</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阀控式密封          铅酸蓄电池</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华申、6-GFM-38 LK12-38EA              12V38Ah (20HR)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2号消防分控室</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华申、6-GFM-38 LK12-38EA              12V38Ah (20HR)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3号消防分控室</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华申、6-GFM-38 LK12-38EA              12V38Ah (20HR)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4号消防分控室</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华申、6-GFM-24 LK12-24EA              12V24Ah (20HR)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5号消防分控室</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华申、6-GFM-24 LK12-24EA              12V24Ah (20HR)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地下一中控室</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华申、6-GFM-100 LK12-100EA           12V100Ah (10HR)</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信息机房</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华申、6-GFM-100                      12V100Ah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消防中控室设施设备备用电池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同原型号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电梯应急救援电池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松下、LC-P1220ST、UP-VW1236P</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21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 sum(D2:D10) \* MERGEFORMAT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405</w:t>
            </w:r>
            <w:r>
              <w:rPr>
                <w:rFonts w:hint="eastAsia" w:ascii="仿宋" w:hAnsi="仿宋" w:eastAsia="仿宋" w:cs="仿宋"/>
                <w:i w:val="0"/>
                <w:iCs w:val="0"/>
                <w:color w:val="000000"/>
                <w:kern w:val="0"/>
                <w:sz w:val="24"/>
                <w:szCs w:val="24"/>
                <w:u w:val="none"/>
                <w:lang w:val="en-US" w:eastAsia="zh-CN" w:bidi="ar"/>
              </w:rPr>
              <w:fldChar w:fldCharType="end"/>
            </w:r>
          </w:p>
        </w:tc>
      </w:tr>
    </w:tbl>
    <w:p>
      <w:pPr>
        <w:pStyle w:val="2"/>
        <w:numPr>
          <w:ilvl w:val="0"/>
          <w:numId w:val="0"/>
        </w:numPr>
        <w:ind w:leftChars="200"/>
        <w:rPr>
          <w:rFonts w:hint="eastAsia" w:ascii="楷体" w:hAnsi="楷体" w:eastAsia="楷体" w:cs="楷体"/>
          <w:b/>
          <w:bCs/>
          <w:sz w:val="28"/>
          <w:szCs w:val="36"/>
          <w:lang w:val="en-US" w:eastAsia="zh-CN"/>
        </w:rPr>
      </w:pPr>
    </w:p>
    <w:p>
      <w:pPr>
        <w:pStyle w:val="2"/>
        <w:numPr>
          <w:ilvl w:val="0"/>
          <w:numId w:val="0"/>
        </w:numPr>
        <w:ind w:leftChars="200"/>
        <w:rPr>
          <w:rFonts w:hint="eastAsia" w:ascii="楷体" w:hAnsi="楷体" w:eastAsia="楷体" w:cs="楷体"/>
          <w:b/>
          <w:bCs/>
          <w:sz w:val="28"/>
          <w:szCs w:val="36"/>
          <w:lang w:val="en-US" w:eastAsia="zh-CN"/>
        </w:rPr>
        <w:sectPr>
          <w:pgSz w:w="11906" w:h="16838"/>
          <w:pgMar w:top="1440" w:right="1800" w:bottom="1440" w:left="1800" w:header="851" w:footer="992" w:gutter="0"/>
          <w:cols w:space="425" w:num="1"/>
          <w:docGrid w:type="lines" w:linePitch="312" w:charSpace="0"/>
        </w:sectPr>
      </w:pPr>
    </w:p>
    <w:p>
      <w:pPr>
        <w:ind w:firstLine="561"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五、项目报价单</w:t>
      </w:r>
    </w:p>
    <w:tbl>
      <w:tblPr>
        <w:tblStyle w:val="4"/>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4"/>
        <w:gridCol w:w="1391"/>
        <w:gridCol w:w="1463"/>
        <w:gridCol w:w="750"/>
        <w:gridCol w:w="720"/>
        <w:gridCol w:w="1350"/>
        <w:gridCol w:w="1245"/>
        <w:gridCol w:w="1152"/>
        <w:gridCol w:w="1338"/>
        <w:gridCol w:w="1215"/>
      </w:tblGrid>
      <w:tr>
        <w:tblPrEx>
          <w:shd w:val="clear" w:color="auto" w:fill="auto"/>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tblPrEx>
          <w:shd w:val="clear" w:color="auto" w:fill="auto"/>
        </w:tblPrEx>
        <w:trPr>
          <w:trHeight w:val="493" w:hRule="atLeast"/>
        </w:trPr>
        <w:tc>
          <w:tcPr>
            <w:tcW w:w="22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应急电源电池</w:t>
            </w:r>
          </w:p>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restart"/>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安装人工费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shd w:val="clear" w:color="auto" w:fill="auto"/>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shd w:val="clear" w:color="auto" w:fill="auto"/>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2"/>
        <w:ind w:left="0" w:leftChars="0" w:firstLine="0" w:firstLineChars="0"/>
        <w:rPr>
          <w:rFonts w:hint="eastAsia" w:ascii="仿宋" w:hAnsi="仿宋" w:eastAsia="仿宋" w:cs="仿宋"/>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266AA5"/>
    <w:rsid w:val="017151B6"/>
    <w:rsid w:val="073E237B"/>
    <w:rsid w:val="08C65874"/>
    <w:rsid w:val="0E69684B"/>
    <w:rsid w:val="0F7D25CB"/>
    <w:rsid w:val="118232F4"/>
    <w:rsid w:val="141705B5"/>
    <w:rsid w:val="14385C7A"/>
    <w:rsid w:val="1475255D"/>
    <w:rsid w:val="16335C26"/>
    <w:rsid w:val="185F6D12"/>
    <w:rsid w:val="1C454471"/>
    <w:rsid w:val="1CAD4D12"/>
    <w:rsid w:val="1CE475F0"/>
    <w:rsid w:val="1D6945D8"/>
    <w:rsid w:val="25655E32"/>
    <w:rsid w:val="2D3C2017"/>
    <w:rsid w:val="2F4526BC"/>
    <w:rsid w:val="2FEFB0B4"/>
    <w:rsid w:val="31E22A36"/>
    <w:rsid w:val="3285632F"/>
    <w:rsid w:val="3286493D"/>
    <w:rsid w:val="36FA000E"/>
    <w:rsid w:val="3B447ADF"/>
    <w:rsid w:val="3D6562C9"/>
    <w:rsid w:val="3E0315AD"/>
    <w:rsid w:val="43080F46"/>
    <w:rsid w:val="46D324F5"/>
    <w:rsid w:val="476A6461"/>
    <w:rsid w:val="498521CD"/>
    <w:rsid w:val="499E3A57"/>
    <w:rsid w:val="4E2B176A"/>
    <w:rsid w:val="4F5E5174"/>
    <w:rsid w:val="501C2EE8"/>
    <w:rsid w:val="507D70FE"/>
    <w:rsid w:val="53DB172D"/>
    <w:rsid w:val="53F457D9"/>
    <w:rsid w:val="57DE2289"/>
    <w:rsid w:val="5F006531"/>
    <w:rsid w:val="62FF4D6E"/>
    <w:rsid w:val="63BE2CC5"/>
    <w:rsid w:val="68294C11"/>
    <w:rsid w:val="6A82088C"/>
    <w:rsid w:val="6A871A28"/>
    <w:rsid w:val="720D4987"/>
    <w:rsid w:val="796C0DB6"/>
    <w:rsid w:val="79B97665"/>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1233</Words>
  <Characters>1522</Characters>
  <Lines>0</Lines>
  <Paragraphs>0</Paragraphs>
  <TotalTime>3</TotalTime>
  <ScaleCrop>false</ScaleCrop>
  <LinksUpToDate>false</LinksUpToDate>
  <CharactersWithSpaces>1668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2022-01-04T10:46:00Z</dcterms:created>
  <dc:creator>山东国际会展集团</dc:creator>
  <cp:lastModifiedBy>liuxiaoliu</cp:lastModifiedBy>
  <dcterms:modified xsi:type="dcterms:W3CDTF">2024-05-16T22:17:50Z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D8C07A1E713354858E1546668FBDF950_43</vt:lpwstr>
  </property>
</Properties>
</file>