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易损易耗配件供应商项目采购询价公告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2024年12月2</w:t>
      </w:r>
      <w:r>
        <w:rPr>
          <w:rFonts w:hint="default" w:ascii="仿宋" w:hAnsi="仿宋" w:eastAsia="仿宋" w:cs="仿宋"/>
          <w:b/>
          <w:bCs/>
          <w:i w:val="0"/>
          <w:color w:val="auto"/>
          <w:kern w:val="0"/>
          <w:sz w:val="21"/>
          <w:szCs w:val="21"/>
          <w:u w:val="none"/>
          <w:lang w:eastAsia="zh-CN" w:bidi="ar"/>
        </w:rPr>
        <w:t>8</w:t>
      </w:r>
      <w:r>
        <w:rPr>
          <w:rFonts w:hint="eastAsia" w:ascii="仿宋" w:hAnsi="仿宋" w:eastAsia="仿宋" w:cs="仿宋"/>
          <w:b/>
          <w:bCs/>
          <w:i w:val="0"/>
          <w:color w:val="auto"/>
          <w:kern w:val="0"/>
          <w:sz w:val="21"/>
          <w:szCs w:val="21"/>
          <w:u w:val="none"/>
          <w:lang w:val="en-US" w:eastAsia="zh-CN" w:bidi="ar"/>
        </w:rPr>
        <w:t>日1</w:t>
      </w:r>
      <w:r>
        <w:rPr>
          <w:rFonts w:hint="default" w:ascii="仿宋" w:hAnsi="仿宋" w:eastAsia="仿宋" w:cs="仿宋"/>
          <w:b/>
          <w:bCs/>
          <w:i w:val="0"/>
          <w:color w:val="auto"/>
          <w:kern w:val="0"/>
          <w:sz w:val="21"/>
          <w:szCs w:val="21"/>
          <w:u w:val="none"/>
          <w:lang w:eastAsia="zh-CN" w:bidi="ar"/>
        </w:rPr>
        <w:t>0</w:t>
      </w:r>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w:t>
      </w:r>
      <w:r>
        <w:rPr>
          <w:rFonts w:hint="eastAsia" w:ascii="仿宋" w:hAnsi="仿宋" w:eastAsia="仿宋" w:cs="仿宋"/>
          <w:b/>
          <w:bCs/>
          <w:i w:val="0"/>
          <w:color w:val="000000"/>
          <w:kern w:val="0"/>
          <w:sz w:val="24"/>
          <w:szCs w:val="24"/>
          <w:u w:val="none"/>
          <w:lang w:val="en-US" w:eastAsia="zh-CN" w:bidi="ar"/>
        </w:rPr>
        <w:t>水暖配件、五金件、电料配件及灯具等各类配件</w:t>
      </w:r>
      <w:r>
        <w:rPr>
          <w:rFonts w:hint="eastAsia" w:ascii="仿宋" w:hAnsi="仿宋" w:eastAsia="仿宋" w:cs="仿宋"/>
          <w:b w:val="0"/>
          <w:bCs w:val="0"/>
          <w:i w:val="0"/>
          <w:color w:val="000000"/>
          <w:kern w:val="0"/>
          <w:sz w:val="24"/>
          <w:szCs w:val="24"/>
          <w:u w:val="none"/>
          <w:lang w:val="en-US" w:eastAsia="zh-CN" w:bidi="ar"/>
        </w:rPr>
        <w:t>进行采购，现诚邀资质合格的单位参加报价，请按项目列表所列明细给出相应报价。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采购内容及周期</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采购内容：易损易耗配件综合供应商</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采购周期：2025年度（签订合同）</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1、报价为不含税报价并需含送货费、搬运费等其他附加费用。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有品牌规格型号要求注明的请严格按提供型号报价，未标明品牌的按市场常见常用品牌报价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w:t>
      </w:r>
      <w:r>
        <w:rPr>
          <w:rFonts w:hint="eastAsia" w:ascii="仿宋" w:hAnsi="仿宋" w:eastAsia="仿宋" w:cs="仿宋"/>
          <w:b/>
          <w:bCs/>
          <w:i w:val="0"/>
          <w:color w:val="000000"/>
          <w:kern w:val="0"/>
          <w:sz w:val="24"/>
          <w:szCs w:val="24"/>
          <w:u w:val="none"/>
          <w:lang w:val="en-US" w:eastAsia="zh-CN" w:bidi="ar"/>
        </w:rPr>
        <w:t>5天内（1月2日1</w:t>
      </w:r>
      <w:r>
        <w:rPr>
          <w:rFonts w:hint="default" w:ascii="仿宋" w:hAnsi="仿宋" w:eastAsia="仿宋" w:cs="仿宋"/>
          <w:b/>
          <w:bCs/>
          <w:i w:val="0"/>
          <w:color w:val="000000"/>
          <w:kern w:val="0"/>
          <w:sz w:val="24"/>
          <w:szCs w:val="24"/>
          <w:u w:val="none"/>
          <w:lang w:eastAsia="zh-CN" w:bidi="ar"/>
        </w:rPr>
        <w:t>5</w:t>
      </w:r>
      <w:bookmarkStart w:id="0" w:name="_GoBack"/>
      <w:bookmarkEnd w:id="0"/>
      <w:r>
        <w:rPr>
          <w:rFonts w:hint="eastAsia" w:ascii="仿宋" w:hAnsi="仿宋" w:eastAsia="仿宋" w:cs="仿宋"/>
          <w:b/>
          <w:bCs/>
          <w:i w:val="0"/>
          <w:color w:val="000000"/>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（注：1、快件外部请写明项目名称，例：电料配件及灯具报价。2、所有材料均准备两份。3、参与本项目单位请一并将项目联系人联系方式及营业执照发送至邮箱：</w:t>
      </w:r>
      <w:r>
        <w:rPr>
          <w:rStyle w:val="6"/>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如有疑问，详情咨询：0531-81255925。</w:t>
      </w:r>
    </w:p>
    <w:p>
      <w:pPr>
        <w:ind w:firstLine="56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四、项目清单</w:t>
      </w:r>
    </w:p>
    <w:p>
      <w:pPr>
        <w:pStyle w:val="2"/>
        <w:ind w:left="0" w:leftChars="0" w:firstLine="0" w:firstLineChars="0"/>
        <w:jc w:val="center"/>
        <w:rPr>
          <w:rFonts w:hint="eastAsia" w:ascii="黑体" w:hAnsi="黑体" w:eastAsia="黑体" w:cs="黑体"/>
          <w:sz w:val="32"/>
          <w:szCs w:val="36"/>
        </w:rPr>
      </w:pPr>
      <w:r>
        <w:rPr>
          <w:rFonts w:hint="eastAsia" w:ascii="黑体" w:hAnsi="黑体" w:eastAsia="黑体" w:cs="黑体"/>
          <w:sz w:val="32"/>
          <w:szCs w:val="36"/>
        </w:rPr>
        <w:t>常用</w:t>
      </w:r>
      <w:r>
        <w:rPr>
          <w:rFonts w:hint="eastAsia" w:ascii="黑体" w:hAnsi="黑体" w:eastAsia="黑体" w:cs="黑体"/>
          <w:sz w:val="32"/>
          <w:szCs w:val="32"/>
        </w:rPr>
        <w:t>设施设备易耗品配件明细表</w:t>
      </w:r>
    </w:p>
    <w:tbl>
      <w:tblPr>
        <w:tblStyle w:val="4"/>
        <w:tblW w:w="9779" w:type="dxa"/>
        <w:tblInd w:w="-822" w:type="dxa"/>
        <w:tblLayout w:type="fixed"/>
        <w:tblCellMar>
          <w:top w:w="0" w:type="dxa"/>
          <w:left w:w="0" w:type="dxa"/>
          <w:bottom w:w="0" w:type="dxa"/>
          <w:right w:w="0" w:type="dxa"/>
        </w:tblCellMar>
      </w:tblPr>
      <w:tblGrid>
        <w:gridCol w:w="540"/>
        <w:gridCol w:w="734"/>
        <w:gridCol w:w="1425"/>
        <w:gridCol w:w="180"/>
        <w:gridCol w:w="865"/>
        <w:gridCol w:w="1235"/>
        <w:gridCol w:w="705"/>
        <w:gridCol w:w="1965"/>
        <w:gridCol w:w="945"/>
        <w:gridCol w:w="1185"/>
      </w:tblGrid>
      <w:tr>
        <w:trPr>
          <w:trHeight w:val="74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名称</w:t>
            </w:r>
          </w:p>
        </w:tc>
        <w:tc>
          <w:tcPr>
            <w:tcW w:w="22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建议品牌</w:t>
            </w:r>
          </w:p>
        </w:tc>
        <w:tc>
          <w:tcPr>
            <w:tcW w:w="94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类别</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报价（不含税）</w:t>
            </w: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水嘴</w:t>
            </w:r>
          </w:p>
        </w:tc>
        <w:tc>
          <w:tcPr>
            <w:tcW w:w="14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按压式水嘴</w:t>
            </w:r>
          </w:p>
        </w:tc>
        <w:tc>
          <w:tcPr>
            <w:tcW w:w="228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7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箭牌</w:t>
            </w:r>
          </w:p>
        </w:tc>
        <w:tc>
          <w:tcPr>
            <w:tcW w:w="945" w:type="dxa"/>
            <w:vMerge w:val="restart"/>
            <w:tcBorders>
              <w:top w:val="nil"/>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水暖配件</w:t>
            </w: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rPr>
          <w:trHeight w:val="34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座式水嘴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Style w:val="7"/>
                <w:rFonts w:hint="default" w:ascii="仿宋" w:hAnsi="仿宋" w:eastAsia="仿宋" w:cs="仿宋"/>
                <w:szCs w:val="21"/>
              </w:rPr>
              <w:t>DN15、</w:t>
            </w:r>
            <w:r>
              <w:rPr>
                <w:rStyle w:val="8"/>
                <w:rFonts w:hint="default" w:ascii="仿宋" w:hAnsi="仿宋" w:eastAsia="仿宋" w:cs="仿宋"/>
                <w:sz w:val="21"/>
                <w:szCs w:val="21"/>
              </w:rPr>
              <w:t>Φ</w:t>
            </w:r>
            <w:r>
              <w:rPr>
                <w:rStyle w:val="7"/>
                <w:rFonts w:hint="default" w:ascii="仿宋" w:hAnsi="仿宋" w:eastAsia="仿宋" w:cs="仿宋"/>
                <w:szCs w:val="21"/>
              </w:rPr>
              <w:t>15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华尼托7308</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加长水嘴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Style w:val="7"/>
                <w:rFonts w:hint="default" w:ascii="仿宋" w:hAnsi="仿宋" w:eastAsia="仿宋" w:cs="仿宋"/>
                <w:szCs w:val="21"/>
              </w:rPr>
              <w:t>DN15、</w:t>
            </w:r>
            <w:r>
              <w:rPr>
                <w:rStyle w:val="8"/>
                <w:rFonts w:hint="default" w:ascii="仿宋" w:hAnsi="仿宋" w:eastAsia="仿宋" w:cs="仿宋"/>
                <w:sz w:val="21"/>
                <w:szCs w:val="21"/>
              </w:rPr>
              <w:t>Φ</w:t>
            </w:r>
            <w:r>
              <w:rPr>
                <w:rStyle w:val="7"/>
                <w:rFonts w:hint="default" w:ascii="仿宋" w:hAnsi="仿宋" w:eastAsia="仿宋" w:cs="仿宋"/>
                <w:szCs w:val="21"/>
              </w:rPr>
              <w:t>15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华尼托71031A</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高温热水嘴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DN15 </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华尼托</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感应水嘴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Φ15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华尼托</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73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阀</w:t>
            </w:r>
          </w:p>
        </w:tc>
        <w:tc>
          <w:tcPr>
            <w:tcW w:w="14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球阀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远信</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DN50</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秀辉（加长10公分）</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DN32</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远信</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闸阀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DN20</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远信</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角阀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箭牌、远信、秀辉、潜水艇</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脚踏阀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箭牌</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浮球阀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卧式DN25</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立新</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脉冲电磁阀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DC6V</w:t>
            </w:r>
          </w:p>
        </w:tc>
        <w:tc>
          <w:tcPr>
            <w:tcW w:w="7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箭牌</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安全阀（带软筒）</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Φ15*200MM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Φ</w:t>
            </w:r>
            <w:r>
              <w:rPr>
                <w:rFonts w:ascii="仿宋" w:hAnsi="仿宋" w:eastAsia="仿宋" w:cs="仿宋"/>
                <w:color w:val="000000"/>
                <w:kern w:val="0"/>
                <w:szCs w:val="21"/>
              </w:rPr>
              <w:t>15</w:t>
            </w:r>
          </w:p>
        </w:tc>
        <w:tc>
          <w:tcPr>
            <w:tcW w:w="7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73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Φ25</w:t>
            </w:r>
          </w:p>
        </w:tc>
        <w:tc>
          <w:tcPr>
            <w:tcW w:w="7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w:t>
            </w:r>
          </w:p>
        </w:tc>
        <w:tc>
          <w:tcPr>
            <w:tcW w:w="73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Φ30</w:t>
            </w:r>
          </w:p>
        </w:tc>
        <w:tc>
          <w:tcPr>
            <w:tcW w:w="7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活节</w:t>
            </w:r>
          </w:p>
        </w:tc>
        <w:tc>
          <w:tcPr>
            <w:tcW w:w="37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705" w:type="dxa"/>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37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w:t>
            </w:r>
          </w:p>
        </w:tc>
        <w:tc>
          <w:tcPr>
            <w:tcW w:w="2159"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PPR焊接32CM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w:t>
            </w:r>
          </w:p>
        </w:tc>
        <w:tc>
          <w:tcPr>
            <w:tcW w:w="215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三通</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w:t>
            </w:r>
          </w:p>
        </w:tc>
        <w:tc>
          <w:tcPr>
            <w:tcW w:w="215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弯头</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26</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管箍</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管子</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w:t>
            </w:r>
          </w:p>
        </w:tc>
        <w:tc>
          <w:tcPr>
            <w:tcW w:w="2339" w:type="dxa"/>
            <w:gridSpan w:val="3"/>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70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PPR焊接32CM</w:t>
            </w:r>
          </w:p>
        </w:tc>
        <w:tc>
          <w:tcPr>
            <w:tcW w:w="705" w:type="dxa"/>
            <w:vMerge w:val="continue"/>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软管</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33</w:t>
            </w:r>
          </w:p>
        </w:tc>
        <w:tc>
          <w:tcPr>
            <w:tcW w:w="2339"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钢丝软管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34</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大小头钢丝软管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376"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拖布池下水管</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7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35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36</w:t>
            </w:r>
          </w:p>
        </w:tc>
        <w:tc>
          <w:tcPr>
            <w:tcW w:w="2339"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DN50</w:t>
            </w:r>
          </w:p>
        </w:tc>
        <w:tc>
          <w:tcPr>
            <w:tcW w:w="7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357"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37</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7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38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面盆下水管</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39</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下水器</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7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箭牌</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感应面板</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大便器感应面板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10*15</w:t>
            </w:r>
          </w:p>
        </w:tc>
        <w:tc>
          <w:tcPr>
            <w:tcW w:w="7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小便器感应面板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11*11</w:t>
            </w:r>
          </w:p>
        </w:tc>
        <w:tc>
          <w:tcPr>
            <w:tcW w:w="7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42</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铜对丝</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铜质DN15</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五金件</w:t>
            </w: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壁纸刀片</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0.15*18*100</w:t>
            </w: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w:t>
            </w:r>
          </w:p>
        </w:tc>
        <w:tc>
          <w:tcPr>
            <w:tcW w:w="233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胶带</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防水胶布</w:t>
            </w: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黄、绿、红</w:t>
            </w:r>
          </w:p>
        </w:tc>
        <w:tc>
          <w:tcPr>
            <w:tcW w:w="70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w:t>
            </w:r>
          </w:p>
        </w:tc>
        <w:tc>
          <w:tcPr>
            <w:tcW w:w="2339"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8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警示胶带</w:t>
            </w: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8CM</w:t>
            </w:r>
          </w:p>
        </w:tc>
        <w:tc>
          <w:tcPr>
            <w:tcW w:w="70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46</w:t>
            </w:r>
          </w:p>
        </w:tc>
        <w:tc>
          <w:tcPr>
            <w:tcW w:w="2339"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86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10CM</w:t>
            </w:r>
          </w:p>
        </w:tc>
        <w:tc>
          <w:tcPr>
            <w:tcW w:w="705"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47</w:t>
            </w:r>
          </w:p>
        </w:tc>
        <w:tc>
          <w:tcPr>
            <w:tcW w:w="2339"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8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15CM</w:t>
            </w:r>
          </w:p>
        </w:tc>
        <w:tc>
          <w:tcPr>
            <w:tcW w:w="705"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48</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镀锌管子</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12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15cm</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19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49</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生料带</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20m</w:t>
            </w:r>
          </w:p>
        </w:tc>
        <w:tc>
          <w:tcPr>
            <w:tcW w:w="7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盘</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w:t>
            </w:r>
          </w:p>
        </w:tc>
        <w:tc>
          <w:tcPr>
            <w:tcW w:w="2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门把手</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800MM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副</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隔断门折页</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隔断门拐角</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w:t>
            </w:r>
          </w:p>
        </w:tc>
        <w:tc>
          <w:tcPr>
            <w:tcW w:w="215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铁丝</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16号</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KG</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54</w:t>
            </w:r>
          </w:p>
        </w:tc>
        <w:tc>
          <w:tcPr>
            <w:tcW w:w="2159" w:type="dxa"/>
            <w:gridSpan w:val="2"/>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10号</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KG</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55</w:t>
            </w:r>
          </w:p>
        </w:tc>
        <w:tc>
          <w:tcPr>
            <w:tcW w:w="215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24号</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KG</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56</w:t>
            </w:r>
          </w:p>
        </w:tc>
        <w:tc>
          <w:tcPr>
            <w:tcW w:w="215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防火门</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闭门器</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中号</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57</w:t>
            </w:r>
          </w:p>
        </w:tc>
        <w:tc>
          <w:tcPr>
            <w:tcW w:w="215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顺序器</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中号</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14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w:t>
            </w:r>
          </w:p>
        </w:tc>
        <w:tc>
          <w:tcPr>
            <w:tcW w:w="215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钢锯条</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大齿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59</w:t>
            </w:r>
          </w:p>
        </w:tc>
        <w:tc>
          <w:tcPr>
            <w:tcW w:w="215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小齿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膨胀螺丝</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8cm（加长2cm）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堵漏灵</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2kg</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袋</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大理石胶</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3L</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桶</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63</w:t>
            </w:r>
          </w:p>
        </w:tc>
        <w:tc>
          <w:tcPr>
            <w:tcW w:w="215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切割片</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大片</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片</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64</w:t>
            </w:r>
          </w:p>
        </w:tc>
        <w:tc>
          <w:tcPr>
            <w:tcW w:w="215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小片</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片</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结构胶</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750g</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黄油</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250g</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包</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85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长城高温润滑贴</w:t>
            </w:r>
          </w:p>
        </w:tc>
        <w:tc>
          <w:tcPr>
            <w:tcW w:w="2280"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7014-1</w:t>
            </w:r>
          </w:p>
        </w:tc>
        <w:tc>
          <w:tcPr>
            <w:tcW w:w="7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KG</w:t>
            </w:r>
          </w:p>
        </w:tc>
        <w:tc>
          <w:tcPr>
            <w:tcW w:w="19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大便感应器皮垫</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57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小便感应器皮垫</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密封胶</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480g*24支</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箱</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盐酸</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25KG</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桶</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胀塞</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rPr>
              <w:t>（6×30）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胀塞</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rPr>
              <w:t>（8×40）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胀塞</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rPr>
              <w:t>（10×50）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暗装单联开关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220V10A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鸿雁</w:t>
            </w:r>
          </w:p>
        </w:tc>
        <w:tc>
          <w:tcPr>
            <w:tcW w:w="945"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电料</w:t>
            </w: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暗装双联开关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220V10A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鸿雁</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5SN6120-7CN  C20A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5SN6116-7CN  C16A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单P开关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5SN6120-8CN  D20A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   C16A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德力西</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  C25A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德力西</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DZ47S  D40A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德力西</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C65H-DC  C32A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双P漏保开关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5SU9356-1KK40  C40A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双P漏保开关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5SU9356-1CN20  C20A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5SN6316-7CN  C16A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5SN6416-7CN  C16A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5SN6340-7CN  C32A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5SN6340  7CN  C40A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5SN4340  8CN  D40A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5SN6363  8CN  D63A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5SN6332-8CN  D32A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3P开关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5SN6320-8CN  C20A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西门子</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软护套线</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2.5平方两芯</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盘</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400目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砂纸</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1000目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5孔插座</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鸿雁</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10孔明装插座</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公牛</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插座</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鸿雁</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电笔</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塑壳开关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施耐德</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塑壳开关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80A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施耐德</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PVC带胶方型线槽</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（20MM）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PVC带胶方型线槽</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（40MM）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三脚插头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公牛</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三脚插头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16A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公牛</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电子数显电表</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单相</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电子数显电表</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三相</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碳钢电焊条</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（2.5mm)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公斤</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不锈钢电焊条</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（2.5mm)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公斤</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含钻钻头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（2-6MM)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含钻钻头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（7-10MM)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螺丝刀批头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（10支装）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燕尾丝批头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（6.8.10.12mm)</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塑壳开关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200A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塑壳开关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100A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塑壳开关</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80A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86明装盒</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超五类网线</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8根0.5mm无氧铜线芯 足300米箱装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箱</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超五类网络水晶接头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纯铜（100颗装）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电话线</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4芯纯铜200米盘装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盘</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电话线水晶接头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4芯纯铜（100颗装）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网络对接头</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RJ45网路对接头（100个装）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包</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网线、电话线接线端子</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纯铜双刀接线端子（100颗装）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19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扎带</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4×300（mm）</w:t>
            </w: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包</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LED灯启动器</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快速接线端子</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rPr>
              <w:t>（21.5×21×14.5mm）</w:t>
            </w: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长条灯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30*120</w:t>
            </w:r>
          </w:p>
        </w:tc>
        <w:tc>
          <w:tcPr>
            <w:tcW w:w="7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灯具</w:t>
            </w: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吸顶灯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600*600,34W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19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top w:val="single" w:color="auto"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球泡灯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LED,11W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普通</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132</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日光灯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133</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LED筒灯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80W  JHGD</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山东晶华</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134</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LED工矿灯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200W  JHGD</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山东晶华</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135</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LED灯泡</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  普通螺口</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136</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LED灯  T8</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（格栅灯）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  长60厘米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137</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声光控灯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盏</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 w:val="24"/>
              </w:rPr>
            </w:pPr>
            <w:r>
              <w:rPr>
                <w:rFonts w:hint="eastAsia" w:ascii="仿宋" w:hAnsi="仿宋" w:eastAsia="仿宋" w:cs="仿宋"/>
                <w:color w:val="000000"/>
                <w:kern w:val="0"/>
                <w:szCs w:val="21"/>
              </w:rPr>
              <w:t>138</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LED灯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12w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 w:val="24"/>
              </w:rPr>
            </w:pPr>
            <w:r>
              <w:rPr>
                <w:rFonts w:hint="eastAsia" w:ascii="仿宋" w:hAnsi="仿宋" w:eastAsia="仿宋" w:cs="仿宋"/>
                <w:color w:val="000000"/>
                <w:kern w:val="0"/>
                <w:szCs w:val="21"/>
              </w:rPr>
              <w:t>139</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szCs w:val="21"/>
              </w:rPr>
            </w:pPr>
            <w:r>
              <w:rPr>
                <w:rFonts w:hint="eastAsia" w:ascii="仿宋" w:hAnsi="仿宋" w:eastAsia="仿宋" w:cs="仿宋"/>
                <w:bCs/>
                <w:color w:val="000000"/>
                <w:kern w:val="0"/>
                <w:szCs w:val="21"/>
              </w:rPr>
              <w:t>LED灯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kern w:val="0"/>
                <w:szCs w:val="21"/>
              </w:rPr>
            </w:pPr>
            <w:r>
              <w:rPr>
                <w:rFonts w:hint="eastAsia" w:ascii="仿宋" w:hAnsi="仿宋" w:eastAsia="仿宋" w:cs="仿宋"/>
                <w:bCs/>
                <w:color w:val="000000"/>
                <w:kern w:val="0"/>
                <w:szCs w:val="21"/>
              </w:rPr>
              <w:t>18w</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Cs w:val="21"/>
              </w:rPr>
              <w:t>140</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集成吊顶灯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bCs/>
                <w:color w:val="000000"/>
                <w:kern w:val="0"/>
                <w:szCs w:val="21"/>
              </w:rPr>
            </w:pPr>
            <w:r>
              <w:rPr>
                <w:rFonts w:hint="eastAsia" w:ascii="仿宋" w:hAnsi="仿宋" w:eastAsia="仿宋" w:cs="仿宋"/>
                <w:color w:val="000000"/>
                <w:kern w:val="0"/>
                <w:szCs w:val="21"/>
              </w:rPr>
              <w:t>（600*600）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Cs w:val="21"/>
              </w:rPr>
              <w:t>141</w:t>
            </w:r>
          </w:p>
        </w:tc>
        <w:tc>
          <w:tcPr>
            <w:tcW w:w="21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集成吊顶灯</w:t>
            </w:r>
          </w:p>
        </w:tc>
        <w:tc>
          <w:tcPr>
            <w:tcW w:w="22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bCs/>
                <w:color w:val="000000"/>
                <w:kern w:val="0"/>
                <w:szCs w:val="21"/>
              </w:rPr>
            </w:pPr>
            <w:r>
              <w:rPr>
                <w:rFonts w:hint="eastAsia" w:ascii="仿宋" w:hAnsi="仿宋" w:eastAsia="仿宋" w:cs="仿宋"/>
                <w:color w:val="000000"/>
                <w:kern w:val="0"/>
                <w:szCs w:val="21"/>
              </w:rPr>
              <w:t>（1200*300）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19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飞利浦</w:t>
            </w:r>
          </w:p>
        </w:tc>
        <w:tc>
          <w:tcPr>
            <w:tcW w:w="945"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r>
        <w:trPr>
          <w:trHeight w:val="714" w:hRule="atLeast"/>
        </w:trPr>
        <w:tc>
          <w:tcPr>
            <w:tcW w:w="5684" w:type="dxa"/>
            <w:gridSpan w:val="7"/>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b/>
                <w:bCs/>
                <w:color w:val="000000"/>
                <w:kern w:val="0"/>
                <w:sz w:val="32"/>
                <w:szCs w:val="32"/>
                <w:lang w:val="en-US" w:eastAsia="zh-CN"/>
              </w:rPr>
              <w:t>税率</w:t>
            </w:r>
          </w:p>
        </w:tc>
        <w:tc>
          <w:tcPr>
            <w:tcW w:w="409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s="仿宋"/>
                <w:color w:val="000000"/>
                <w:szCs w:val="21"/>
              </w:rPr>
            </w:pPr>
          </w:p>
        </w:tc>
      </w:tr>
    </w:tbl>
    <w:p>
      <w:pPr>
        <w:pStyle w:val="2"/>
        <w:ind w:left="0" w:leftChars="0" w:firstLine="0" w:firstLineChars="0"/>
        <w:rPr>
          <w:rFonts w:ascii="仿宋" w:hAnsi="仿宋" w:eastAsia="仿宋" w:cs="仿宋"/>
          <w:sz w:val="32"/>
          <w:szCs w:val="36"/>
        </w:rPr>
        <w:sectPr>
          <w:pgSz w:w="11906" w:h="16838"/>
          <w:pgMar w:top="1440" w:right="1800" w:bottom="1440" w:left="1800" w:header="851" w:footer="992" w:gutter="0"/>
          <w:cols w:space="720" w:num="1"/>
          <w:docGrid w:type="lines" w:linePitch="312" w:charSpace="0"/>
        </w:sectPr>
      </w:pPr>
    </w:p>
    <w:p>
      <w:pPr>
        <w:pStyle w:val="2"/>
        <w:ind w:firstLine="2560" w:firstLineChars="800"/>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5E1663E"/>
    <w:rsid w:val="07A60270"/>
    <w:rsid w:val="1475255D"/>
    <w:rsid w:val="152763B7"/>
    <w:rsid w:val="26465742"/>
    <w:rsid w:val="2D3C2017"/>
    <w:rsid w:val="339F77AF"/>
    <w:rsid w:val="5D485885"/>
    <w:rsid w:val="66750335"/>
    <w:rsid w:val="6C161A8C"/>
    <w:rsid w:val="7AAF2D79"/>
    <w:rsid w:val="BBFDC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 w:type="character" w:customStyle="1" w:styleId="7">
    <w:name w:val="font21"/>
    <w:basedOn w:val="5"/>
    <w:qFormat/>
    <w:uiPriority w:val="99"/>
    <w:rPr>
      <w:rFonts w:ascii="宋体" w:hAnsi="宋体" w:eastAsia="宋体" w:cs="宋体"/>
      <w:color w:val="000000"/>
      <w:sz w:val="24"/>
      <w:szCs w:val="24"/>
      <w:u w:val="none"/>
    </w:rPr>
  </w:style>
  <w:style w:type="character" w:customStyle="1" w:styleId="8">
    <w:name w:val="font01"/>
    <w:basedOn w:val="5"/>
    <w:qFormat/>
    <w:uiPriority w:val="99"/>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2073</Words>
  <Characters>2975</Characters>
  <Lines>0</Lines>
  <Paragraphs>0</Paragraphs>
  <TotalTime>71</TotalTime>
  <ScaleCrop>false</ScaleCrop>
  <LinksUpToDate>false</LinksUpToDate>
  <CharactersWithSpaces>3031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2022-01-04T10:46:00Z</dcterms:created>
  <dc:creator>山东国际会展集团</dc:creator>
  <cp:lastModifiedBy>liuxiaoliu</cp:lastModifiedBy>
  <dcterms:modified xsi:type="dcterms:W3CDTF">2024-12-28T10:06:59Z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387CD75972E3EDB9435D6F67B343A59E_43</vt:lpwstr>
  </property>
</Properties>
</file>